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0F" w:rsidRDefault="00FA60E1" w:rsidP="00CA7166">
      <w:pPr>
        <w:pStyle w:val="Nzev"/>
        <w:spacing w:line="276" w:lineRule="auto"/>
        <w:rPr>
          <w:rFonts w:ascii="Calibri" w:hAnsi="Calibri" w:cs="Calibri"/>
          <w:szCs w:val="24"/>
        </w:rPr>
      </w:pPr>
      <w:r>
        <w:rPr>
          <w:rFonts w:ascii="Georgia" w:hAnsi="Georgia"/>
          <w:b/>
          <w:noProof/>
          <w:szCs w:val="24"/>
        </w:rPr>
        <w:t xml:space="preserve">      </w:t>
      </w:r>
      <w:r w:rsidR="00E6030F">
        <w:rPr>
          <w:rFonts w:ascii="Georgia" w:hAnsi="Georgia"/>
          <w:b/>
          <w:noProof/>
          <w:szCs w:val="24"/>
        </w:rPr>
        <w:drawing>
          <wp:inline distT="0" distB="0" distL="0" distR="0" wp14:anchorId="59B967C3" wp14:editId="38CE8B3E">
            <wp:extent cx="552450" cy="622917"/>
            <wp:effectExtent l="0" t="0" r="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74" cy="62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0E54">
        <w:rPr>
          <w:rFonts w:ascii="Calibri" w:hAnsi="Calibri" w:cs="Calibri"/>
          <w:noProof/>
          <w:szCs w:val="24"/>
        </w:rPr>
        <w:drawing>
          <wp:inline distT="0" distB="0" distL="0" distR="0" wp14:anchorId="1EC386BC" wp14:editId="4E149BA2">
            <wp:extent cx="1009650" cy="606864"/>
            <wp:effectExtent l="0" t="0" r="0" b="3175"/>
            <wp:docPr id="2" name="Obrázek 2" descr="C:\_D A T A\ W O R K\W  O  R  K\067_SLOVACKE MUZEUM\2_NEW Brand Brand\JPG logo\S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_D A T A\ W O R K\W  O  R  K\067_SLOVACKE MUZEUM\2_NEW Brand Brand\JPG logo\SM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41" cy="6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AC1" w:rsidRPr="005239BF" w:rsidRDefault="00101AC1" w:rsidP="00B02905">
      <w:pPr>
        <w:pStyle w:val="Nzev"/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Moravské zemské muzeum v Brně</w:t>
      </w:r>
    </w:p>
    <w:p w:rsidR="008B1B17" w:rsidRDefault="00101AC1" w:rsidP="00B02905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 w:rsidR="008B1B17" w:rsidRPr="005239BF">
        <w:rPr>
          <w:rFonts w:ascii="Calibri" w:hAnsi="Calibri" w:cs="Calibri"/>
          <w:sz w:val="24"/>
          <w:szCs w:val="24"/>
        </w:rPr>
        <w:t>Slovácké muzeum v Uherském Hradišti</w:t>
      </w:r>
    </w:p>
    <w:p w:rsidR="008B1B17" w:rsidRDefault="008B1B17" w:rsidP="00B02905">
      <w:pPr>
        <w:pStyle w:val="Nzev"/>
        <w:spacing w:line="276" w:lineRule="auto"/>
        <w:rPr>
          <w:rFonts w:ascii="Calibri" w:hAnsi="Calibri" w:cs="Calibri"/>
          <w:szCs w:val="24"/>
        </w:rPr>
      </w:pPr>
      <w:r w:rsidRPr="005239BF">
        <w:rPr>
          <w:rFonts w:ascii="Calibri" w:hAnsi="Calibri" w:cs="Calibri"/>
          <w:szCs w:val="24"/>
        </w:rPr>
        <w:t>Mezinárodní komise pro studium lidové kultury v Karpatech (MKKK)</w:t>
      </w:r>
    </w:p>
    <w:p w:rsidR="008B1B17" w:rsidRPr="005239BF" w:rsidRDefault="008B1B17" w:rsidP="00B02905">
      <w:pPr>
        <w:pStyle w:val="Nzev"/>
        <w:spacing w:line="276" w:lineRule="auto"/>
        <w:rPr>
          <w:rFonts w:ascii="Calibri" w:hAnsi="Calibri" w:cs="Calibri"/>
          <w:szCs w:val="24"/>
        </w:rPr>
      </w:pPr>
      <w:r w:rsidRPr="005239BF">
        <w:rPr>
          <w:rFonts w:ascii="Calibri" w:hAnsi="Calibri" w:cs="Calibri"/>
          <w:szCs w:val="24"/>
        </w:rPr>
        <w:t>– Subkomise pro lidové obyčeje</w:t>
      </w:r>
    </w:p>
    <w:p w:rsidR="008B1B17" w:rsidRPr="005239BF" w:rsidRDefault="008B1B17" w:rsidP="00B02905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Sekce pro lidové obyčeje České národopisné společnosti</w:t>
      </w:r>
    </w:p>
    <w:p w:rsidR="008B1B17" w:rsidRPr="005239BF" w:rsidRDefault="008B1B17" w:rsidP="00B02905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B1B17" w:rsidRPr="005239BF" w:rsidRDefault="00FA60E1" w:rsidP="00B02905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bookmarkStart w:id="0" w:name="_GoBack"/>
      <w:bookmarkEnd w:id="0"/>
      <w:r w:rsidR="008B1B17" w:rsidRPr="005239BF">
        <w:rPr>
          <w:rFonts w:ascii="Calibri" w:hAnsi="Calibri" w:cs="Calibri"/>
          <w:b/>
          <w:sz w:val="24"/>
          <w:szCs w:val="24"/>
        </w:rPr>
        <w:t xml:space="preserve">pořádají ve dnech </w:t>
      </w:r>
      <w:r w:rsidR="008B1B17">
        <w:rPr>
          <w:rFonts w:ascii="Calibri" w:hAnsi="Calibri" w:cs="Calibri"/>
          <w:b/>
          <w:sz w:val="24"/>
          <w:szCs w:val="24"/>
        </w:rPr>
        <w:t xml:space="preserve">29. </w:t>
      </w:r>
      <w:r w:rsidR="00CA7166">
        <w:rPr>
          <w:rFonts w:ascii="Calibri" w:hAnsi="Calibri" w:cs="Calibri"/>
          <w:b/>
          <w:sz w:val="24"/>
          <w:szCs w:val="24"/>
        </w:rPr>
        <w:t>–</w:t>
      </w:r>
      <w:r w:rsidR="008B1B17">
        <w:rPr>
          <w:rFonts w:ascii="Calibri" w:hAnsi="Calibri" w:cs="Calibri"/>
          <w:b/>
          <w:sz w:val="24"/>
          <w:szCs w:val="24"/>
        </w:rPr>
        <w:t xml:space="preserve"> 30. </w:t>
      </w:r>
      <w:r w:rsidR="00E6030F">
        <w:rPr>
          <w:rFonts w:ascii="Calibri" w:hAnsi="Calibri" w:cs="Calibri"/>
          <w:b/>
          <w:sz w:val="24"/>
          <w:szCs w:val="24"/>
        </w:rPr>
        <w:t>května</w:t>
      </w:r>
      <w:r w:rsidR="008B1B17" w:rsidRPr="005239BF">
        <w:rPr>
          <w:rFonts w:ascii="Calibri" w:hAnsi="Calibri" w:cs="Calibri"/>
          <w:b/>
          <w:sz w:val="24"/>
          <w:szCs w:val="24"/>
        </w:rPr>
        <w:t xml:space="preserve"> 201</w:t>
      </w:r>
      <w:r w:rsidR="00E6030F">
        <w:rPr>
          <w:rFonts w:ascii="Calibri" w:hAnsi="Calibri" w:cs="Calibri"/>
          <w:b/>
          <w:sz w:val="24"/>
          <w:szCs w:val="24"/>
        </w:rPr>
        <w:t>8</w:t>
      </w:r>
    </w:p>
    <w:p w:rsidR="008B1B17" w:rsidRDefault="008B1B17" w:rsidP="00B02905">
      <w:pPr>
        <w:pStyle w:val="Nadpis1"/>
        <w:spacing w:line="276" w:lineRule="auto"/>
        <w:ind w:firstLine="0"/>
        <w:jc w:val="center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pracovní zasedání</w:t>
      </w:r>
    </w:p>
    <w:p w:rsidR="00202D3F" w:rsidRPr="005239BF" w:rsidRDefault="00202D3F" w:rsidP="00B02905">
      <w:pPr>
        <w:pStyle w:val="Nzev"/>
        <w:spacing w:line="276" w:lineRule="auto"/>
        <w:rPr>
          <w:rFonts w:ascii="Calibri" w:hAnsi="Calibri" w:cs="Calibri"/>
          <w:szCs w:val="24"/>
        </w:rPr>
      </w:pPr>
      <w:r w:rsidRPr="005239BF">
        <w:rPr>
          <w:rFonts w:ascii="Calibri" w:hAnsi="Calibri" w:cs="Calibri"/>
          <w:szCs w:val="24"/>
        </w:rPr>
        <w:t>Subkomise pro lidové obyčeje</w:t>
      </w:r>
    </w:p>
    <w:p w:rsidR="00202D3F" w:rsidRPr="00202D3F" w:rsidRDefault="00202D3F" w:rsidP="00B02905">
      <w:pPr>
        <w:jc w:val="center"/>
      </w:pPr>
    </w:p>
    <w:p w:rsidR="008B1B17" w:rsidRPr="005239BF" w:rsidRDefault="008B1B17" w:rsidP="00B02905">
      <w:pPr>
        <w:spacing w:line="276" w:lineRule="auto"/>
        <w:jc w:val="center"/>
        <w:rPr>
          <w:rFonts w:ascii="Calibri" w:hAnsi="Calibri" w:cs="Calibri"/>
          <w:caps/>
          <w:sz w:val="24"/>
          <w:szCs w:val="24"/>
        </w:rPr>
      </w:pPr>
    </w:p>
    <w:p w:rsidR="008B1B17" w:rsidRDefault="008B1B17" w:rsidP="00B02905">
      <w:pPr>
        <w:spacing w:line="276" w:lineRule="auto"/>
        <w:ind w:firstLine="708"/>
        <w:jc w:val="center"/>
        <w:rPr>
          <w:rFonts w:ascii="Calibri" w:hAnsi="Calibri" w:cs="Calibri"/>
          <w:b/>
          <w:sz w:val="40"/>
          <w:szCs w:val="40"/>
        </w:rPr>
      </w:pPr>
      <w:r w:rsidRPr="008B1B17">
        <w:rPr>
          <w:rFonts w:ascii="Calibri" w:hAnsi="Calibri" w:cs="Calibri"/>
          <w:b/>
          <w:sz w:val="40"/>
          <w:szCs w:val="40"/>
        </w:rPr>
        <w:t>My a oni</w:t>
      </w:r>
    </w:p>
    <w:p w:rsidR="008B1B17" w:rsidRPr="008B1B17" w:rsidRDefault="00CA7166" w:rsidP="00B02905">
      <w:pPr>
        <w:spacing w:line="276" w:lineRule="auto"/>
        <w:ind w:firstLine="708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(domácí a cizí)</w:t>
      </w:r>
    </w:p>
    <w:p w:rsidR="008B1B17" w:rsidRPr="005239BF" w:rsidRDefault="008B1B17" w:rsidP="008B1B17">
      <w:pPr>
        <w:shd w:val="clear" w:color="auto" w:fill="FFFFFF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8B1B17" w:rsidRPr="00B60216" w:rsidRDefault="008B1B17" w:rsidP="008B1B17">
      <w:pPr>
        <w:shd w:val="clear" w:color="auto" w:fill="FFFFFF"/>
        <w:spacing w:line="276" w:lineRule="auto"/>
        <w:rPr>
          <w:rFonts w:ascii="Calibri" w:hAnsi="Calibri" w:cs="Calibri"/>
          <w:b/>
          <w:sz w:val="22"/>
          <w:szCs w:val="22"/>
        </w:rPr>
      </w:pPr>
      <w:r w:rsidRPr="005239BF">
        <w:rPr>
          <w:rFonts w:ascii="Calibri" w:hAnsi="Calibri" w:cs="Calibri"/>
          <w:b/>
          <w:sz w:val="24"/>
          <w:szCs w:val="24"/>
        </w:rPr>
        <w:t>Místo konání:</w:t>
      </w:r>
      <w:r w:rsidRPr="005239BF">
        <w:rPr>
          <w:rFonts w:ascii="Calibri" w:hAnsi="Calibri" w:cs="Calibri"/>
          <w:b/>
          <w:sz w:val="24"/>
          <w:szCs w:val="24"/>
        </w:rPr>
        <w:tab/>
      </w:r>
      <w:r w:rsidRPr="005239BF">
        <w:rPr>
          <w:rFonts w:ascii="Calibri" w:hAnsi="Calibri" w:cs="Calibri"/>
          <w:b/>
          <w:sz w:val="24"/>
          <w:szCs w:val="24"/>
        </w:rPr>
        <w:tab/>
      </w:r>
      <w:r w:rsidRPr="00B60216">
        <w:rPr>
          <w:rFonts w:ascii="Calibri" w:hAnsi="Calibri" w:cs="Calibri"/>
          <w:b/>
          <w:sz w:val="22"/>
          <w:szCs w:val="22"/>
        </w:rPr>
        <w:t xml:space="preserve">Přednáškové centrum </w:t>
      </w:r>
      <w:r>
        <w:rPr>
          <w:rFonts w:ascii="Calibri" w:hAnsi="Calibri" w:cs="Calibri"/>
          <w:b/>
          <w:sz w:val="22"/>
          <w:szCs w:val="22"/>
        </w:rPr>
        <w:t>Moravského zemského muzea</w:t>
      </w:r>
    </w:p>
    <w:p w:rsidR="008B1B17" w:rsidRDefault="008B1B17" w:rsidP="002B58BA">
      <w:pPr>
        <w:spacing w:line="276" w:lineRule="auto"/>
        <w:ind w:left="1416" w:firstLine="708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Dietrichsteinský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palác, Zelný trh 8, 659 37 Brno</w:t>
      </w:r>
    </w:p>
    <w:p w:rsidR="008B1B17" w:rsidRDefault="008B1B17" w:rsidP="008B1B1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8B1B17" w:rsidRPr="00B60216" w:rsidRDefault="008B1B17" w:rsidP="008B1B1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8B1B17" w:rsidRPr="005239BF" w:rsidRDefault="008B1B17" w:rsidP="008B1B17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8B1B17" w:rsidRPr="005239BF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>Úterý</w:t>
      </w:r>
      <w:r>
        <w:rPr>
          <w:rFonts w:ascii="Calibri" w:hAnsi="Calibri" w:cs="Calibri"/>
          <w:b/>
          <w:sz w:val="24"/>
          <w:szCs w:val="24"/>
        </w:rPr>
        <w:t xml:space="preserve"> 29.</w:t>
      </w:r>
      <w:r w:rsidRPr="005239BF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května</w:t>
      </w:r>
      <w:r w:rsidRPr="005239BF">
        <w:rPr>
          <w:rFonts w:ascii="Calibri" w:hAnsi="Calibri" w:cs="Calibri"/>
          <w:b/>
          <w:sz w:val="24"/>
          <w:szCs w:val="24"/>
        </w:rPr>
        <w:t xml:space="preserve"> 201</w:t>
      </w:r>
      <w:r>
        <w:rPr>
          <w:rFonts w:ascii="Calibri" w:hAnsi="Calibri" w:cs="Calibri"/>
          <w:b/>
          <w:sz w:val="24"/>
          <w:szCs w:val="24"/>
        </w:rPr>
        <w:t>8</w:t>
      </w:r>
    </w:p>
    <w:p w:rsidR="008B1B17" w:rsidRPr="005239BF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09.30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Prezence</w:t>
      </w:r>
    </w:p>
    <w:p w:rsidR="008B1B17" w:rsidRPr="005239BF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10.00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 xml:space="preserve">Zahájení </w:t>
      </w:r>
      <w:r>
        <w:rPr>
          <w:rFonts w:ascii="Calibri" w:hAnsi="Calibri" w:cs="Calibri"/>
          <w:sz w:val="24"/>
          <w:szCs w:val="24"/>
        </w:rPr>
        <w:t>zasedání</w:t>
      </w:r>
    </w:p>
    <w:p w:rsidR="008B1B17" w:rsidRPr="005239BF" w:rsidRDefault="002B58BA" w:rsidP="008B1B17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10.05</w:t>
      </w:r>
      <w:r w:rsidR="008B1B17" w:rsidRPr="005239BF">
        <w:rPr>
          <w:rFonts w:ascii="Calibri" w:hAnsi="Calibri" w:cs="Calibri"/>
          <w:sz w:val="24"/>
          <w:szCs w:val="24"/>
        </w:rPr>
        <w:tab/>
      </w:r>
      <w:r w:rsidR="008B1B17" w:rsidRPr="005239BF">
        <w:rPr>
          <w:rFonts w:ascii="Calibri" w:hAnsi="Calibri" w:cs="Calibri"/>
          <w:sz w:val="24"/>
          <w:szCs w:val="24"/>
        </w:rPr>
        <w:tab/>
        <w:t>První blok jednání</w:t>
      </w:r>
    </w:p>
    <w:p w:rsidR="008B1B17" w:rsidRPr="005239BF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13.00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Oběd</w:t>
      </w:r>
    </w:p>
    <w:p w:rsidR="008B1B17" w:rsidRPr="005239BF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14.30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Druhý blok jednání</w:t>
      </w:r>
    </w:p>
    <w:p w:rsidR="008B1B17" w:rsidRPr="005239BF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17.00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Ubytování</w:t>
      </w:r>
    </w:p>
    <w:p w:rsidR="008B1B17" w:rsidRPr="005239BF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19.00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Společenský večer</w:t>
      </w:r>
      <w:r w:rsidR="00256615">
        <w:rPr>
          <w:rFonts w:ascii="Calibri" w:hAnsi="Calibri" w:cs="Calibri"/>
          <w:sz w:val="24"/>
          <w:szCs w:val="24"/>
        </w:rPr>
        <w:t xml:space="preserve"> v </w:t>
      </w:r>
      <w:proofErr w:type="spellStart"/>
      <w:r w:rsidR="00256615">
        <w:rPr>
          <w:rFonts w:ascii="Calibri" w:hAnsi="Calibri" w:cs="Calibri"/>
          <w:sz w:val="24"/>
          <w:szCs w:val="24"/>
        </w:rPr>
        <w:t>Dietrichteinském</w:t>
      </w:r>
      <w:proofErr w:type="spellEnd"/>
      <w:r w:rsidR="00256615">
        <w:rPr>
          <w:rFonts w:ascii="Calibri" w:hAnsi="Calibri" w:cs="Calibri"/>
          <w:sz w:val="24"/>
          <w:szCs w:val="24"/>
        </w:rPr>
        <w:t xml:space="preserve"> paláci</w:t>
      </w:r>
    </w:p>
    <w:p w:rsidR="008B1B17" w:rsidRPr="005239BF" w:rsidRDefault="008B1B17" w:rsidP="008B1B17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8B1B17" w:rsidRPr="005239BF" w:rsidRDefault="008B1B17" w:rsidP="008B1B17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 xml:space="preserve">Středa </w:t>
      </w:r>
      <w:r>
        <w:rPr>
          <w:rFonts w:ascii="Calibri" w:hAnsi="Calibri" w:cs="Calibri"/>
          <w:b/>
          <w:sz w:val="24"/>
          <w:szCs w:val="24"/>
        </w:rPr>
        <w:t>30. května</w:t>
      </w:r>
      <w:r w:rsidRPr="005239BF">
        <w:rPr>
          <w:rFonts w:ascii="Calibri" w:hAnsi="Calibri" w:cs="Calibri"/>
          <w:b/>
          <w:sz w:val="24"/>
          <w:szCs w:val="24"/>
        </w:rPr>
        <w:t xml:space="preserve"> 201</w:t>
      </w:r>
      <w:r>
        <w:rPr>
          <w:rFonts w:ascii="Calibri" w:hAnsi="Calibri" w:cs="Calibri"/>
          <w:b/>
          <w:sz w:val="24"/>
          <w:szCs w:val="24"/>
        </w:rPr>
        <w:t>8</w:t>
      </w:r>
    </w:p>
    <w:p w:rsidR="008B1B17" w:rsidRPr="005239BF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09.00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Třetí blok jednání</w:t>
      </w:r>
    </w:p>
    <w:p w:rsidR="008B1B17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</w:t>
      </w:r>
      <w:r w:rsidR="00101AC1">
        <w:rPr>
          <w:rFonts w:ascii="Calibri" w:hAnsi="Calibri" w:cs="Calibri"/>
          <w:sz w:val="24"/>
          <w:szCs w:val="24"/>
        </w:rPr>
        <w:t>2.30</w:t>
      </w:r>
      <w:r w:rsidR="00CA7166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Ukončení konference</w:t>
      </w:r>
      <w:r w:rsidR="00256615">
        <w:rPr>
          <w:rFonts w:ascii="Calibri" w:hAnsi="Calibri" w:cs="Calibri"/>
          <w:sz w:val="24"/>
          <w:szCs w:val="24"/>
        </w:rPr>
        <w:t>, oběd</w:t>
      </w:r>
    </w:p>
    <w:p w:rsidR="00256615" w:rsidRDefault="00256615" w:rsidP="008B1B17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Prohlídka města – funkcio</w:t>
      </w:r>
      <w:r w:rsidR="00CA7166">
        <w:rPr>
          <w:rFonts w:ascii="Calibri" w:hAnsi="Calibri" w:cs="Calibri"/>
          <w:sz w:val="24"/>
          <w:szCs w:val="24"/>
        </w:rPr>
        <w:t>nalistické budovy v centru Brna</w:t>
      </w:r>
    </w:p>
    <w:p w:rsidR="008B1B17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8B1B17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8B1B17" w:rsidRPr="005239BF" w:rsidRDefault="008B1B17" w:rsidP="008B1B17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256615" w:rsidRDefault="00256615" w:rsidP="008B1B17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</w:p>
    <w:p w:rsidR="00256615" w:rsidRDefault="00256615" w:rsidP="008B1B17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</w:p>
    <w:p w:rsidR="008B1B17" w:rsidRPr="00256615" w:rsidRDefault="00256615" w:rsidP="008B1B17">
      <w:pPr>
        <w:pStyle w:val="Nadpis7"/>
        <w:spacing w:before="0" w:after="0" w:line="276" w:lineRule="auto"/>
        <w:rPr>
          <w:rFonts w:asciiTheme="minorHAnsi" w:hAnsiTheme="minorHAnsi" w:cstheme="minorHAnsi"/>
          <w:b/>
          <w:i/>
          <w:u w:val="single"/>
        </w:rPr>
      </w:pPr>
      <w:r w:rsidRPr="00256615">
        <w:rPr>
          <w:rFonts w:asciiTheme="minorHAnsi" w:hAnsiTheme="minorHAnsi" w:cstheme="minorHAnsi"/>
          <w:b/>
          <w:i/>
          <w:u w:val="single"/>
        </w:rPr>
        <w:lastRenderedPageBreak/>
        <w:t>Tematické okruhy</w:t>
      </w:r>
    </w:p>
    <w:p w:rsidR="00256615" w:rsidRPr="00256615" w:rsidRDefault="00256615" w:rsidP="00256615">
      <w:pPr>
        <w:rPr>
          <w:rFonts w:asciiTheme="minorHAnsi" w:hAnsiTheme="minorHAnsi" w:cstheme="minorHAnsi"/>
          <w:sz w:val="24"/>
          <w:szCs w:val="24"/>
        </w:rPr>
      </w:pPr>
    </w:p>
    <w:p w:rsidR="00256615" w:rsidRPr="00256615" w:rsidRDefault="00256615" w:rsidP="00256615">
      <w:pPr>
        <w:rPr>
          <w:rFonts w:asciiTheme="minorHAnsi" w:hAnsiTheme="minorHAnsi" w:cstheme="minorHAnsi"/>
          <w:b/>
          <w:sz w:val="24"/>
          <w:szCs w:val="24"/>
        </w:rPr>
      </w:pPr>
      <w:r w:rsidRPr="00256615">
        <w:rPr>
          <w:rFonts w:asciiTheme="minorHAnsi" w:hAnsiTheme="minorHAnsi" w:cstheme="minorHAnsi"/>
          <w:b/>
          <w:sz w:val="24"/>
          <w:szCs w:val="24"/>
        </w:rPr>
        <w:t>1. Obecnější souvislosti tématu:</w:t>
      </w:r>
    </w:p>
    <w:p w:rsidR="00256615" w:rsidRPr="00256615" w:rsidRDefault="00CA7166" w:rsidP="00256615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6030F">
        <w:rPr>
          <w:rFonts w:asciiTheme="minorHAnsi" w:hAnsiTheme="minorHAnsi" w:cstheme="minorHAnsi"/>
          <w:sz w:val="24"/>
          <w:szCs w:val="24"/>
        </w:rPr>
        <w:t>p</w:t>
      </w:r>
      <w:r w:rsidR="00256615" w:rsidRPr="00256615">
        <w:rPr>
          <w:rFonts w:asciiTheme="minorHAnsi" w:hAnsiTheme="minorHAnsi" w:cstheme="minorHAnsi"/>
          <w:sz w:val="24"/>
          <w:szCs w:val="24"/>
        </w:rPr>
        <w:t>ojetí</w:t>
      </w:r>
      <w:r w:rsidR="007F7B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„vlastního“/“</w:t>
      </w:r>
      <w:r w:rsidR="00256615" w:rsidRPr="00256615">
        <w:rPr>
          <w:rFonts w:asciiTheme="minorHAnsi" w:hAnsiTheme="minorHAnsi" w:cstheme="minorHAnsi"/>
          <w:sz w:val="24"/>
          <w:szCs w:val="24"/>
        </w:rPr>
        <w:t>domácího“ a „cizího“, v kontextu české lidové tradice (historicko- antropologické reflexe)</w:t>
      </w:r>
    </w:p>
    <w:p w:rsidR="00256615" w:rsidRPr="00256615" w:rsidRDefault="00CA7166" w:rsidP="00256615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6030F">
        <w:rPr>
          <w:rFonts w:asciiTheme="minorHAnsi" w:hAnsiTheme="minorHAnsi" w:cstheme="minorHAnsi"/>
          <w:sz w:val="24"/>
          <w:szCs w:val="24"/>
        </w:rPr>
        <w:t>d</w:t>
      </w:r>
      <w:r w:rsidR="00256615" w:rsidRPr="00256615">
        <w:rPr>
          <w:rFonts w:asciiTheme="minorHAnsi" w:hAnsiTheme="minorHAnsi" w:cstheme="minorHAnsi"/>
          <w:sz w:val="24"/>
          <w:szCs w:val="24"/>
        </w:rPr>
        <w:t>omov</w:t>
      </w:r>
      <w:r w:rsidR="007F7B52">
        <w:rPr>
          <w:rFonts w:asciiTheme="minorHAnsi" w:hAnsiTheme="minorHAnsi" w:cstheme="minorHAnsi"/>
          <w:sz w:val="24"/>
          <w:szCs w:val="24"/>
        </w:rPr>
        <w:t xml:space="preserve"> </w:t>
      </w:r>
      <w:r w:rsidR="00256615" w:rsidRPr="00256615">
        <w:rPr>
          <w:rFonts w:asciiTheme="minorHAnsi" w:hAnsiTheme="minorHAnsi" w:cstheme="minorHAnsi"/>
          <w:sz w:val="24"/>
          <w:szCs w:val="24"/>
        </w:rPr>
        <w:t>jako idea a místo jistoty, bezpečí a „dobrého života“ a potřeba jeho ochrany před cizími vlivy</w:t>
      </w:r>
    </w:p>
    <w:p w:rsidR="00256615" w:rsidRPr="00256615" w:rsidRDefault="00256615" w:rsidP="00256615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- </w:t>
      </w:r>
      <w:r w:rsidR="00E6030F">
        <w:rPr>
          <w:rFonts w:asciiTheme="minorHAnsi" w:hAnsiTheme="minorHAnsi" w:cstheme="minorHAnsi"/>
          <w:sz w:val="24"/>
          <w:szCs w:val="24"/>
        </w:rPr>
        <w:t>r</w:t>
      </w:r>
      <w:r w:rsidRPr="00256615">
        <w:rPr>
          <w:rFonts w:asciiTheme="minorHAnsi" w:hAnsiTheme="minorHAnsi" w:cstheme="minorHAnsi"/>
          <w:sz w:val="24"/>
          <w:szCs w:val="24"/>
        </w:rPr>
        <w:t>ole institucí obce, církve a tradičních regulativů soužití společenství v diferencované škále post</w:t>
      </w:r>
      <w:r w:rsidR="00CA7166">
        <w:rPr>
          <w:rFonts w:asciiTheme="minorHAnsi" w:hAnsiTheme="minorHAnsi" w:cstheme="minorHAnsi"/>
          <w:sz w:val="24"/>
          <w:szCs w:val="24"/>
        </w:rPr>
        <w:t>ojů k „cizímu“ a jeho nositelům</w:t>
      </w:r>
    </w:p>
    <w:p w:rsidR="00256615" w:rsidRDefault="00256615" w:rsidP="00256615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- </w:t>
      </w:r>
      <w:r w:rsidR="00E6030F">
        <w:rPr>
          <w:rFonts w:asciiTheme="minorHAnsi" w:hAnsiTheme="minorHAnsi" w:cstheme="minorHAnsi"/>
          <w:sz w:val="24"/>
          <w:szCs w:val="24"/>
        </w:rPr>
        <w:t>g</w:t>
      </w:r>
      <w:r w:rsidRPr="00256615">
        <w:rPr>
          <w:rFonts w:asciiTheme="minorHAnsi" w:hAnsiTheme="minorHAnsi" w:cstheme="minorHAnsi"/>
          <w:sz w:val="24"/>
          <w:szCs w:val="24"/>
        </w:rPr>
        <w:t>enderové stereotypy v</w:t>
      </w:r>
      <w:r w:rsidR="00CA7166">
        <w:rPr>
          <w:rFonts w:asciiTheme="minorHAnsi" w:hAnsiTheme="minorHAnsi" w:cstheme="minorHAnsi"/>
          <w:sz w:val="24"/>
          <w:szCs w:val="24"/>
        </w:rPr>
        <w:t> kontextu my</w:t>
      </w:r>
      <w:r w:rsidR="002B58BA">
        <w:rPr>
          <w:rFonts w:asciiTheme="minorHAnsi" w:hAnsiTheme="minorHAnsi" w:cstheme="minorHAnsi"/>
          <w:sz w:val="24"/>
          <w:szCs w:val="24"/>
        </w:rPr>
        <w:t xml:space="preserve"> –</w:t>
      </w:r>
      <w:r w:rsidR="00CA7166">
        <w:rPr>
          <w:rFonts w:asciiTheme="minorHAnsi" w:hAnsiTheme="minorHAnsi" w:cstheme="minorHAnsi"/>
          <w:sz w:val="24"/>
          <w:szCs w:val="24"/>
        </w:rPr>
        <w:t xml:space="preserve"> oni/ony</w:t>
      </w:r>
    </w:p>
    <w:p w:rsidR="00CA7166" w:rsidRDefault="00CA7166" w:rsidP="00256615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="002B58BA" w:rsidRPr="00256615" w:rsidRDefault="002B58BA" w:rsidP="00256615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="00256615" w:rsidRDefault="00256615" w:rsidP="00256615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256615">
        <w:rPr>
          <w:rFonts w:asciiTheme="minorHAnsi" w:hAnsiTheme="minorHAnsi" w:cstheme="minorHAnsi"/>
          <w:b/>
          <w:sz w:val="24"/>
          <w:szCs w:val="24"/>
        </w:rPr>
        <w:t>2. Hmotná a duchovní svědectví a konkrétní formy přijímání/odmítání „cizích“ sociokulturních jevů a vzorů</w:t>
      </w:r>
      <w:r w:rsidR="007D13D3">
        <w:rPr>
          <w:rFonts w:asciiTheme="minorHAnsi" w:hAnsiTheme="minorHAnsi" w:cstheme="minorHAnsi"/>
          <w:b/>
          <w:sz w:val="24"/>
          <w:szCs w:val="24"/>
        </w:rPr>
        <w:t>:</w:t>
      </w:r>
    </w:p>
    <w:p w:rsidR="00E6030F" w:rsidRPr="00256615" w:rsidRDefault="00E6030F" w:rsidP="00256615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256615" w:rsidRPr="00256615" w:rsidRDefault="00256615" w:rsidP="00256615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b/>
          <w:sz w:val="24"/>
          <w:szCs w:val="24"/>
        </w:rPr>
        <w:t>a) ve vztahu k vyšším územním celkům</w:t>
      </w:r>
      <w:r w:rsidRPr="00256615">
        <w:rPr>
          <w:rFonts w:asciiTheme="minorHAnsi" w:hAnsiTheme="minorHAnsi" w:cstheme="minorHAnsi"/>
          <w:sz w:val="24"/>
          <w:szCs w:val="24"/>
        </w:rPr>
        <w:t xml:space="preserve"> (kraj,</w:t>
      </w:r>
      <w:r w:rsidR="00CA7166">
        <w:rPr>
          <w:rFonts w:asciiTheme="minorHAnsi" w:hAnsiTheme="minorHAnsi" w:cstheme="minorHAnsi"/>
          <w:sz w:val="24"/>
          <w:szCs w:val="24"/>
        </w:rPr>
        <w:t xml:space="preserve"> region, lokalita) se zaměřením:</w:t>
      </w:r>
    </w:p>
    <w:p w:rsidR="00256615" w:rsidRPr="00256615" w:rsidRDefault="00256615" w:rsidP="00256615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- na folklorní projevy (zvláštnosti v mluvě, posměšné názvy, přezdívky, </w:t>
      </w:r>
      <w:proofErr w:type="spellStart"/>
      <w:r w:rsidRPr="00256615">
        <w:rPr>
          <w:rFonts w:asciiTheme="minorHAnsi" w:hAnsiTheme="minorHAnsi" w:cstheme="minorHAnsi"/>
          <w:sz w:val="24"/>
          <w:szCs w:val="24"/>
        </w:rPr>
        <w:t>humorky</w:t>
      </w:r>
      <w:proofErr w:type="spellEnd"/>
      <w:r w:rsidRPr="0025661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56615">
        <w:rPr>
          <w:rFonts w:asciiTheme="minorHAnsi" w:hAnsiTheme="minorHAnsi" w:cstheme="minorHAnsi"/>
          <w:sz w:val="24"/>
          <w:szCs w:val="24"/>
        </w:rPr>
        <w:t>škádlivky</w:t>
      </w:r>
      <w:proofErr w:type="spellEnd"/>
      <w:r w:rsidRPr="00256615">
        <w:rPr>
          <w:rFonts w:asciiTheme="minorHAnsi" w:hAnsiTheme="minorHAnsi" w:cstheme="minorHAnsi"/>
          <w:sz w:val="24"/>
          <w:szCs w:val="24"/>
        </w:rPr>
        <w:t>, průpovědi, rč</w:t>
      </w:r>
      <w:r w:rsidR="00CA7166">
        <w:rPr>
          <w:rFonts w:asciiTheme="minorHAnsi" w:hAnsiTheme="minorHAnsi" w:cstheme="minorHAnsi"/>
          <w:sz w:val="24"/>
          <w:szCs w:val="24"/>
        </w:rPr>
        <w:t>ení, dětské popěvky a říkadla; vyprávění, pověst; píseň),</w:t>
      </w:r>
    </w:p>
    <w:p w:rsidR="00256615" w:rsidRPr="00256615" w:rsidRDefault="00256615" w:rsidP="00256615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- na oděv (význam krojových součástek, </w:t>
      </w:r>
      <w:r w:rsidR="00CA7166">
        <w:rPr>
          <w:rFonts w:asciiTheme="minorHAnsi" w:hAnsiTheme="minorHAnsi" w:cstheme="minorHAnsi"/>
          <w:sz w:val="24"/>
          <w:szCs w:val="24"/>
        </w:rPr>
        <w:t xml:space="preserve">odchylky v detailech) a </w:t>
      </w:r>
      <w:r w:rsidR="00CA7166" w:rsidRPr="002B58BA">
        <w:rPr>
          <w:rFonts w:asciiTheme="minorHAnsi" w:hAnsiTheme="minorHAnsi" w:cstheme="minorHAnsi"/>
          <w:sz w:val="24"/>
          <w:szCs w:val="24"/>
        </w:rPr>
        <w:t>strav</w:t>
      </w:r>
      <w:r w:rsidR="002B58BA">
        <w:rPr>
          <w:rFonts w:asciiTheme="minorHAnsi" w:hAnsiTheme="minorHAnsi" w:cstheme="minorHAnsi"/>
          <w:sz w:val="24"/>
          <w:szCs w:val="24"/>
        </w:rPr>
        <w:t>u</w:t>
      </w:r>
      <w:r w:rsidR="00CA7166" w:rsidRPr="002B58BA">
        <w:rPr>
          <w:rFonts w:asciiTheme="minorHAnsi" w:hAnsiTheme="minorHAnsi" w:cstheme="minorHAnsi"/>
          <w:sz w:val="24"/>
          <w:szCs w:val="24"/>
        </w:rPr>
        <w:t>,</w:t>
      </w:r>
    </w:p>
    <w:p w:rsidR="00256615" w:rsidRPr="00256615" w:rsidRDefault="00256615" w:rsidP="00256615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- na specifi</w:t>
      </w:r>
      <w:r w:rsidR="00CA7166">
        <w:rPr>
          <w:rFonts w:asciiTheme="minorHAnsi" w:hAnsiTheme="minorHAnsi" w:cstheme="minorHAnsi"/>
          <w:sz w:val="24"/>
          <w:szCs w:val="24"/>
        </w:rPr>
        <w:t>ka ve zvyklostech a obyčejích,</w:t>
      </w:r>
    </w:p>
    <w:p w:rsidR="00256615" w:rsidRPr="00256615" w:rsidRDefault="00256615" w:rsidP="00256615">
      <w:pPr>
        <w:contextualSpacing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- na odlišnosti v hodnotových postojích (stereotypy o zaostalosti, pověrčivosti, pomalosti aj. vlastnos</w:t>
      </w:r>
      <w:r w:rsidR="00B02905">
        <w:rPr>
          <w:rFonts w:asciiTheme="minorHAnsi" w:hAnsiTheme="minorHAnsi" w:cstheme="minorHAnsi"/>
          <w:sz w:val="24"/>
          <w:szCs w:val="24"/>
        </w:rPr>
        <w:t>tech určitých skupin obyvatel),</w:t>
      </w:r>
    </w:p>
    <w:p w:rsidR="00256615" w:rsidRPr="00256615" w:rsidRDefault="00256615" w:rsidP="00256615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</w:p>
    <w:p w:rsidR="00256615" w:rsidRPr="00256615" w:rsidRDefault="00256615" w:rsidP="00256615">
      <w:pPr>
        <w:pStyle w:val="Odstavecseseznamem"/>
        <w:ind w:left="0"/>
        <w:rPr>
          <w:rFonts w:cstheme="minorHAnsi"/>
          <w:sz w:val="24"/>
          <w:szCs w:val="24"/>
        </w:rPr>
      </w:pPr>
      <w:r w:rsidRPr="00256615">
        <w:rPr>
          <w:rFonts w:cstheme="minorHAnsi"/>
          <w:b/>
          <w:sz w:val="24"/>
          <w:szCs w:val="24"/>
        </w:rPr>
        <w:t>b)</w:t>
      </w:r>
      <w:r w:rsidRPr="00256615">
        <w:rPr>
          <w:rFonts w:cstheme="minorHAnsi"/>
          <w:sz w:val="24"/>
          <w:szCs w:val="24"/>
        </w:rPr>
        <w:t xml:space="preserve"> se zaměřením na oblast </w:t>
      </w:r>
      <w:r w:rsidRPr="00256615">
        <w:rPr>
          <w:rFonts w:cstheme="minorHAnsi"/>
          <w:b/>
          <w:sz w:val="24"/>
          <w:szCs w:val="24"/>
        </w:rPr>
        <w:t>rasové/etnické příslušnosti</w:t>
      </w:r>
      <w:r w:rsidRPr="00256615">
        <w:rPr>
          <w:rFonts w:cstheme="minorHAnsi"/>
          <w:sz w:val="24"/>
          <w:szCs w:val="24"/>
        </w:rPr>
        <w:t xml:space="preserve"> (menšiny, imigranti, kulturní střety jedinců a skupin v kontakt</w:t>
      </w:r>
      <w:r w:rsidR="00CA7166">
        <w:rPr>
          <w:rFonts w:cstheme="minorHAnsi"/>
          <w:sz w:val="24"/>
          <w:szCs w:val="24"/>
        </w:rPr>
        <w:t>ových a pohraničních oblastech)</w:t>
      </w:r>
      <w:r w:rsidR="00B02905">
        <w:rPr>
          <w:rFonts w:cstheme="minorHAnsi"/>
          <w:sz w:val="24"/>
          <w:szCs w:val="24"/>
        </w:rPr>
        <w:t>,</w:t>
      </w:r>
    </w:p>
    <w:p w:rsidR="00256615" w:rsidRPr="00256615" w:rsidRDefault="00256615" w:rsidP="00256615">
      <w:pPr>
        <w:pStyle w:val="Odstavecseseznamem"/>
        <w:ind w:left="0"/>
        <w:rPr>
          <w:rFonts w:cstheme="minorHAnsi"/>
          <w:sz w:val="24"/>
          <w:szCs w:val="24"/>
        </w:rPr>
      </w:pPr>
    </w:p>
    <w:p w:rsidR="00256615" w:rsidRPr="00256615" w:rsidRDefault="00256615" w:rsidP="00256615">
      <w:pPr>
        <w:pStyle w:val="Odstavecseseznamem"/>
        <w:ind w:left="0"/>
        <w:rPr>
          <w:rFonts w:cstheme="minorHAnsi"/>
          <w:b/>
          <w:sz w:val="24"/>
          <w:szCs w:val="24"/>
        </w:rPr>
      </w:pPr>
      <w:r w:rsidRPr="00256615">
        <w:rPr>
          <w:rFonts w:cstheme="minorHAnsi"/>
          <w:b/>
          <w:sz w:val="24"/>
          <w:szCs w:val="24"/>
        </w:rPr>
        <w:t>c)</w:t>
      </w:r>
      <w:r w:rsidRPr="00256615">
        <w:rPr>
          <w:rFonts w:cstheme="minorHAnsi"/>
          <w:sz w:val="24"/>
          <w:szCs w:val="24"/>
        </w:rPr>
        <w:t xml:space="preserve"> na oblast </w:t>
      </w:r>
      <w:r w:rsidRPr="00256615">
        <w:rPr>
          <w:rFonts w:cstheme="minorHAnsi"/>
          <w:b/>
          <w:sz w:val="24"/>
          <w:szCs w:val="24"/>
        </w:rPr>
        <w:t>náboženského vědomí</w:t>
      </w:r>
      <w:r w:rsidRPr="00256615">
        <w:rPr>
          <w:rFonts w:cstheme="minorHAnsi"/>
          <w:sz w:val="24"/>
          <w:szCs w:val="24"/>
        </w:rPr>
        <w:t xml:space="preserve"> a církevního života (projevy „jinakosti“ a konfliktního </w:t>
      </w:r>
      <w:r w:rsidR="00CA7166">
        <w:rPr>
          <w:rFonts w:cstheme="minorHAnsi"/>
          <w:sz w:val="24"/>
          <w:szCs w:val="24"/>
        </w:rPr>
        <w:t xml:space="preserve">soužití ve veřejném prostoru – </w:t>
      </w:r>
      <w:r w:rsidRPr="00256615">
        <w:rPr>
          <w:rFonts w:cstheme="minorHAnsi"/>
          <w:sz w:val="24"/>
          <w:szCs w:val="24"/>
        </w:rPr>
        <w:t>římští katolíci, protestanti, Českobratrská církev evangelická, Židé, svědci Jehovov</w:t>
      </w:r>
      <w:r w:rsidR="00101AC1">
        <w:rPr>
          <w:rFonts w:cstheme="minorHAnsi"/>
          <w:sz w:val="24"/>
          <w:szCs w:val="24"/>
        </w:rPr>
        <w:t>i</w:t>
      </w:r>
      <w:r w:rsidR="00E6030F">
        <w:rPr>
          <w:rFonts w:cstheme="minorHAnsi"/>
          <w:sz w:val="24"/>
          <w:szCs w:val="24"/>
        </w:rPr>
        <w:t>, muslimové</w:t>
      </w:r>
      <w:r w:rsidRPr="00256615">
        <w:rPr>
          <w:rFonts w:cstheme="minorHAnsi"/>
          <w:sz w:val="24"/>
          <w:szCs w:val="24"/>
        </w:rPr>
        <w:t xml:space="preserve"> aj.)</w:t>
      </w:r>
      <w:r w:rsidR="00B02905">
        <w:rPr>
          <w:rFonts w:cstheme="minorHAnsi"/>
          <w:sz w:val="24"/>
          <w:szCs w:val="24"/>
        </w:rPr>
        <w:t>,</w:t>
      </w:r>
    </w:p>
    <w:p w:rsidR="00256615" w:rsidRPr="00256615" w:rsidRDefault="00256615" w:rsidP="00256615">
      <w:pPr>
        <w:pStyle w:val="Odstavecseseznamem"/>
        <w:ind w:left="0"/>
        <w:rPr>
          <w:rFonts w:cstheme="minorHAnsi"/>
          <w:sz w:val="24"/>
          <w:szCs w:val="24"/>
        </w:rPr>
      </w:pPr>
    </w:p>
    <w:p w:rsidR="00256615" w:rsidRPr="00256615" w:rsidRDefault="00256615" w:rsidP="00256615">
      <w:pPr>
        <w:pStyle w:val="Odstavecseseznamem"/>
        <w:ind w:left="0"/>
        <w:rPr>
          <w:rFonts w:cstheme="minorHAnsi"/>
          <w:sz w:val="24"/>
          <w:szCs w:val="24"/>
        </w:rPr>
      </w:pPr>
      <w:r w:rsidRPr="005C6F91">
        <w:rPr>
          <w:rFonts w:cstheme="minorHAnsi"/>
          <w:b/>
          <w:sz w:val="24"/>
          <w:szCs w:val="24"/>
        </w:rPr>
        <w:t>d</w:t>
      </w:r>
      <w:r w:rsidR="00FA60E1">
        <w:rPr>
          <w:rFonts w:cstheme="minorHAnsi"/>
          <w:b/>
          <w:sz w:val="24"/>
          <w:szCs w:val="24"/>
        </w:rPr>
        <w:t>)</w:t>
      </w:r>
      <w:r w:rsidRPr="00256615">
        <w:rPr>
          <w:rFonts w:cstheme="minorHAnsi"/>
          <w:sz w:val="24"/>
          <w:szCs w:val="24"/>
        </w:rPr>
        <w:t xml:space="preserve"> na sféru</w:t>
      </w:r>
      <w:r w:rsidRPr="00256615">
        <w:rPr>
          <w:rFonts w:cstheme="minorHAnsi"/>
          <w:b/>
          <w:sz w:val="24"/>
          <w:szCs w:val="24"/>
        </w:rPr>
        <w:t xml:space="preserve"> sociálně-ekonomických zájmů</w:t>
      </w:r>
      <w:r w:rsidRPr="00256615">
        <w:rPr>
          <w:rFonts w:cstheme="minorHAnsi"/>
          <w:sz w:val="24"/>
          <w:szCs w:val="24"/>
        </w:rPr>
        <w:t xml:space="preserve"> a potřeb (meze snášenlivosti sociálních vrstev</w:t>
      </w:r>
      <w:r w:rsidR="00CA7166">
        <w:rPr>
          <w:rFonts w:cstheme="minorHAnsi"/>
          <w:sz w:val="24"/>
          <w:szCs w:val="24"/>
        </w:rPr>
        <w:t xml:space="preserve"> – </w:t>
      </w:r>
      <w:r w:rsidRPr="00256615">
        <w:rPr>
          <w:rFonts w:cstheme="minorHAnsi"/>
          <w:sz w:val="24"/>
          <w:szCs w:val="24"/>
        </w:rPr>
        <w:t>s</w:t>
      </w:r>
      <w:r w:rsidR="00CA7166">
        <w:rPr>
          <w:rFonts w:cstheme="minorHAnsi"/>
          <w:sz w:val="24"/>
          <w:szCs w:val="24"/>
        </w:rPr>
        <w:t>edláci – chalupníci aj.)</w:t>
      </w:r>
      <w:r w:rsidR="00B02905">
        <w:rPr>
          <w:rFonts w:cstheme="minorHAnsi"/>
          <w:sz w:val="24"/>
          <w:szCs w:val="24"/>
        </w:rPr>
        <w:t>,</w:t>
      </w:r>
    </w:p>
    <w:p w:rsidR="00256615" w:rsidRPr="00256615" w:rsidRDefault="00256615" w:rsidP="00256615">
      <w:pPr>
        <w:pStyle w:val="Odstavecseseznamem"/>
        <w:ind w:left="0"/>
        <w:rPr>
          <w:rFonts w:cstheme="minorHAnsi"/>
          <w:sz w:val="24"/>
          <w:szCs w:val="24"/>
        </w:rPr>
      </w:pPr>
    </w:p>
    <w:p w:rsidR="00256615" w:rsidRPr="00256615" w:rsidRDefault="00256615" w:rsidP="00256615">
      <w:pPr>
        <w:pStyle w:val="Odstavecseseznamem"/>
        <w:ind w:left="0"/>
        <w:rPr>
          <w:rFonts w:cstheme="minorHAnsi"/>
          <w:sz w:val="24"/>
          <w:szCs w:val="24"/>
        </w:rPr>
      </w:pPr>
      <w:r w:rsidRPr="005C6F91">
        <w:rPr>
          <w:rFonts w:cstheme="minorHAnsi"/>
          <w:b/>
          <w:sz w:val="24"/>
          <w:szCs w:val="24"/>
        </w:rPr>
        <w:t>e</w:t>
      </w:r>
      <w:r w:rsidR="00FA60E1">
        <w:rPr>
          <w:rFonts w:cstheme="minorHAnsi"/>
          <w:b/>
          <w:sz w:val="24"/>
          <w:szCs w:val="24"/>
        </w:rPr>
        <w:t>)</w:t>
      </w:r>
      <w:r w:rsidRPr="00256615">
        <w:rPr>
          <w:rFonts w:cstheme="minorHAnsi"/>
          <w:sz w:val="24"/>
          <w:szCs w:val="24"/>
        </w:rPr>
        <w:t xml:space="preserve"> na diferencované přístupy k „</w:t>
      </w:r>
      <w:r w:rsidRPr="00256615">
        <w:rPr>
          <w:rFonts w:cstheme="minorHAnsi"/>
          <w:b/>
          <w:sz w:val="24"/>
          <w:szCs w:val="24"/>
        </w:rPr>
        <w:t>lidem na okraji</w:t>
      </w:r>
      <w:r w:rsidRPr="00256615">
        <w:rPr>
          <w:rFonts w:cstheme="minorHAnsi"/>
          <w:sz w:val="24"/>
          <w:szCs w:val="24"/>
        </w:rPr>
        <w:t>“ (duševně či tělesně postižení, žebráci, potulní kejklíři, komedianti ad.), a k </w:t>
      </w:r>
      <w:r w:rsidRPr="00256615">
        <w:rPr>
          <w:rFonts w:cstheme="minorHAnsi"/>
          <w:b/>
          <w:sz w:val="24"/>
          <w:szCs w:val="24"/>
        </w:rPr>
        <w:t>osobám se zvláštními schopnostmi</w:t>
      </w:r>
      <w:r w:rsidRPr="00256615">
        <w:rPr>
          <w:rFonts w:cstheme="minorHAnsi"/>
          <w:sz w:val="24"/>
          <w:szCs w:val="24"/>
        </w:rPr>
        <w:t xml:space="preserve"> (léčitelé, ranhojiči, zvěro</w:t>
      </w:r>
      <w:r w:rsidR="002B58BA">
        <w:rPr>
          <w:rFonts w:cstheme="minorHAnsi"/>
          <w:sz w:val="24"/>
          <w:szCs w:val="24"/>
        </w:rPr>
        <w:t>kleštiči, kováři, pohodní atp.)</w:t>
      </w:r>
      <w:r w:rsidR="00B02905">
        <w:rPr>
          <w:rFonts w:cstheme="minorHAnsi"/>
          <w:sz w:val="24"/>
          <w:szCs w:val="24"/>
        </w:rPr>
        <w:t>,</w:t>
      </w:r>
    </w:p>
    <w:p w:rsidR="00256615" w:rsidRPr="00256615" w:rsidRDefault="00256615" w:rsidP="00256615">
      <w:pPr>
        <w:pStyle w:val="Odstavecseseznamem"/>
        <w:ind w:left="0"/>
        <w:rPr>
          <w:rFonts w:cstheme="minorHAnsi"/>
          <w:sz w:val="24"/>
          <w:szCs w:val="24"/>
        </w:rPr>
      </w:pPr>
    </w:p>
    <w:p w:rsidR="00256615" w:rsidRPr="00256615" w:rsidRDefault="00256615" w:rsidP="00256615">
      <w:pPr>
        <w:pStyle w:val="Odstavecseseznamem"/>
        <w:ind w:left="0"/>
        <w:rPr>
          <w:rFonts w:cstheme="minorHAnsi"/>
          <w:sz w:val="24"/>
          <w:szCs w:val="24"/>
        </w:rPr>
      </w:pPr>
      <w:r w:rsidRPr="005C6F91">
        <w:rPr>
          <w:rFonts w:cstheme="minorHAnsi"/>
          <w:b/>
          <w:sz w:val="24"/>
          <w:szCs w:val="24"/>
        </w:rPr>
        <w:t>f</w:t>
      </w:r>
      <w:r w:rsidR="00FA60E1">
        <w:rPr>
          <w:rFonts w:cstheme="minorHAnsi"/>
          <w:b/>
          <w:sz w:val="24"/>
          <w:szCs w:val="24"/>
        </w:rPr>
        <w:t>)</w:t>
      </w:r>
      <w:r w:rsidR="002B58BA">
        <w:rPr>
          <w:rFonts w:cstheme="minorHAnsi"/>
          <w:sz w:val="24"/>
          <w:szCs w:val="24"/>
        </w:rPr>
        <w:t xml:space="preserve"> na roli </w:t>
      </w:r>
      <w:r w:rsidRPr="00256615">
        <w:rPr>
          <w:rFonts w:cstheme="minorHAnsi"/>
          <w:b/>
          <w:sz w:val="24"/>
          <w:szCs w:val="24"/>
        </w:rPr>
        <w:t>prostorové</w:t>
      </w:r>
      <w:r w:rsidRPr="00256615">
        <w:rPr>
          <w:rFonts w:cstheme="minorHAnsi"/>
          <w:sz w:val="24"/>
          <w:szCs w:val="24"/>
        </w:rPr>
        <w:t xml:space="preserve"> </w:t>
      </w:r>
      <w:r w:rsidRPr="00256615">
        <w:rPr>
          <w:rFonts w:cstheme="minorHAnsi"/>
          <w:b/>
          <w:sz w:val="24"/>
          <w:szCs w:val="24"/>
        </w:rPr>
        <w:t>distance</w:t>
      </w:r>
      <w:r w:rsidRPr="00256615">
        <w:rPr>
          <w:rFonts w:cstheme="minorHAnsi"/>
          <w:sz w:val="24"/>
          <w:szCs w:val="24"/>
        </w:rPr>
        <w:t xml:space="preserve"> k „jinému“ (centrum – periferie/horní</w:t>
      </w:r>
      <w:r w:rsidR="002B58BA">
        <w:rPr>
          <w:rFonts w:cstheme="minorHAnsi"/>
          <w:sz w:val="24"/>
          <w:szCs w:val="24"/>
        </w:rPr>
        <w:t xml:space="preserve"> – </w:t>
      </w:r>
      <w:r w:rsidRPr="00256615">
        <w:rPr>
          <w:rFonts w:cstheme="minorHAnsi"/>
          <w:sz w:val="24"/>
          <w:szCs w:val="24"/>
        </w:rPr>
        <w:t>dolní,</w:t>
      </w:r>
      <w:r w:rsidR="00E6030F">
        <w:rPr>
          <w:rFonts w:cstheme="minorHAnsi"/>
          <w:sz w:val="24"/>
          <w:szCs w:val="24"/>
        </w:rPr>
        <w:t xml:space="preserve"> </w:t>
      </w:r>
      <w:r w:rsidRPr="00256615">
        <w:rPr>
          <w:rFonts w:cstheme="minorHAnsi"/>
          <w:sz w:val="24"/>
          <w:szCs w:val="24"/>
        </w:rPr>
        <w:t>město</w:t>
      </w:r>
      <w:r w:rsidR="002B58BA">
        <w:rPr>
          <w:rFonts w:cstheme="minorHAnsi"/>
          <w:sz w:val="24"/>
          <w:szCs w:val="24"/>
        </w:rPr>
        <w:t xml:space="preserve"> – </w:t>
      </w:r>
      <w:r w:rsidRPr="00256615">
        <w:rPr>
          <w:rFonts w:cstheme="minorHAnsi"/>
          <w:sz w:val="24"/>
          <w:szCs w:val="24"/>
        </w:rPr>
        <w:t>venkov, nížina</w:t>
      </w:r>
      <w:r w:rsidR="002B58BA">
        <w:rPr>
          <w:rFonts w:cstheme="minorHAnsi"/>
          <w:sz w:val="24"/>
          <w:szCs w:val="24"/>
        </w:rPr>
        <w:t xml:space="preserve"> – </w:t>
      </w:r>
      <w:r w:rsidRPr="00256615">
        <w:rPr>
          <w:rFonts w:cstheme="minorHAnsi"/>
          <w:sz w:val="24"/>
          <w:szCs w:val="24"/>
        </w:rPr>
        <w:t>horský a podhorský region)</w:t>
      </w:r>
      <w:r w:rsidR="00B02905">
        <w:rPr>
          <w:rFonts w:cstheme="minorHAnsi"/>
          <w:sz w:val="24"/>
          <w:szCs w:val="24"/>
        </w:rPr>
        <w:t>.</w:t>
      </w:r>
    </w:p>
    <w:p w:rsidR="00256615" w:rsidRDefault="00256615" w:rsidP="00256615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</w:p>
    <w:p w:rsidR="002B58BA" w:rsidRPr="00256615" w:rsidRDefault="002B58BA" w:rsidP="00256615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</w:p>
    <w:p w:rsidR="00256615" w:rsidRPr="00256615" w:rsidRDefault="00256615" w:rsidP="00256615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  <w:r w:rsidRPr="00256615">
        <w:rPr>
          <w:rFonts w:cstheme="minorHAnsi"/>
          <w:b/>
          <w:sz w:val="24"/>
          <w:szCs w:val="24"/>
        </w:rPr>
        <w:t>3. Úloha</w:t>
      </w:r>
      <w:r w:rsidRPr="00256615">
        <w:rPr>
          <w:rFonts w:cstheme="minorHAnsi"/>
          <w:sz w:val="24"/>
          <w:szCs w:val="24"/>
        </w:rPr>
        <w:t xml:space="preserve"> </w:t>
      </w:r>
      <w:r w:rsidRPr="00256615">
        <w:rPr>
          <w:rFonts w:cstheme="minorHAnsi"/>
          <w:b/>
          <w:sz w:val="24"/>
          <w:szCs w:val="24"/>
        </w:rPr>
        <w:t xml:space="preserve">industrializace, technologie, komunikací a dostupnosti </w:t>
      </w:r>
      <w:r w:rsidRPr="00256615">
        <w:rPr>
          <w:rFonts w:cstheme="minorHAnsi"/>
          <w:sz w:val="24"/>
          <w:szCs w:val="24"/>
        </w:rPr>
        <w:t>při stýkání různých skupin a etnik v procesech proměn preference „vlastního</w:t>
      </w:r>
      <w:r w:rsidR="002B58BA">
        <w:rPr>
          <w:rFonts w:cstheme="minorHAnsi"/>
          <w:sz w:val="24"/>
          <w:szCs w:val="24"/>
        </w:rPr>
        <w:t>“ v moderní a postmoderní době.</w:t>
      </w:r>
    </w:p>
    <w:p w:rsidR="00256615" w:rsidRPr="00256615" w:rsidRDefault="00256615" w:rsidP="00256615">
      <w:pPr>
        <w:pStyle w:val="Odstavecseseznamem"/>
        <w:spacing w:line="240" w:lineRule="auto"/>
        <w:ind w:left="0"/>
        <w:rPr>
          <w:rFonts w:cstheme="minorHAnsi"/>
          <w:sz w:val="24"/>
          <w:szCs w:val="24"/>
        </w:rPr>
      </w:pPr>
    </w:p>
    <w:p w:rsidR="00E6030F" w:rsidRDefault="00E6030F" w:rsidP="008B1B17">
      <w:pPr>
        <w:pStyle w:val="Nadpis7"/>
        <w:spacing w:before="0" w:after="0" w:line="276" w:lineRule="auto"/>
        <w:rPr>
          <w:rFonts w:asciiTheme="minorHAnsi" w:hAnsiTheme="minorHAnsi" w:cstheme="minorHAnsi"/>
          <w:b/>
          <w:i/>
          <w:u w:val="single"/>
        </w:rPr>
      </w:pPr>
    </w:p>
    <w:p w:rsidR="008B1B17" w:rsidRPr="00256615" w:rsidRDefault="008B1B17" w:rsidP="008B1B17">
      <w:pPr>
        <w:pStyle w:val="Nadpis7"/>
        <w:spacing w:before="0" w:after="0" w:line="276" w:lineRule="auto"/>
        <w:rPr>
          <w:rFonts w:asciiTheme="minorHAnsi" w:hAnsiTheme="minorHAnsi" w:cstheme="minorHAnsi"/>
          <w:b/>
          <w:i/>
          <w:u w:val="single"/>
        </w:rPr>
      </w:pPr>
      <w:r w:rsidRPr="00256615">
        <w:rPr>
          <w:rFonts w:asciiTheme="minorHAnsi" w:hAnsiTheme="minorHAnsi" w:cstheme="minorHAnsi"/>
          <w:b/>
          <w:i/>
          <w:u w:val="single"/>
        </w:rPr>
        <w:lastRenderedPageBreak/>
        <w:t>Přihláška</w:t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Jméno a příjmení: …………………………………………………… Titul: …………….</w:t>
      </w:r>
      <w:r w:rsidRPr="00256615">
        <w:rPr>
          <w:rFonts w:asciiTheme="minorHAnsi" w:hAnsiTheme="minorHAnsi" w:cstheme="minorHAnsi"/>
          <w:sz w:val="24"/>
          <w:szCs w:val="24"/>
        </w:rPr>
        <w:br/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Název a adresa vysílající instituce …………………………………………………………</w:t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br/>
        <w:t>………………………………………………………………………………………………</w:t>
      </w:r>
      <w:r w:rsidRPr="00256615">
        <w:rPr>
          <w:rFonts w:asciiTheme="minorHAnsi" w:hAnsiTheme="minorHAnsi" w:cstheme="minorHAnsi"/>
          <w:sz w:val="24"/>
          <w:szCs w:val="24"/>
        </w:rPr>
        <w:br/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Telefon:……………………………………… E-mail:…………………………………….</w:t>
      </w:r>
      <w:r w:rsidRPr="00256615">
        <w:rPr>
          <w:rFonts w:asciiTheme="minorHAnsi" w:hAnsiTheme="minorHAnsi" w:cstheme="minorHAnsi"/>
          <w:sz w:val="24"/>
          <w:szCs w:val="24"/>
        </w:rPr>
        <w:br/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Název referátu: ...............................................…………………….....................................</w:t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 xml:space="preserve">(maximálně 15 minut + aparatura) </w:t>
      </w:r>
      <w:r w:rsidRPr="00256615">
        <w:rPr>
          <w:rFonts w:asciiTheme="minorHAnsi" w:hAnsiTheme="minorHAnsi" w:cstheme="minorHAnsi"/>
          <w:sz w:val="24"/>
          <w:szCs w:val="24"/>
        </w:rPr>
        <w:br/>
      </w:r>
    </w:p>
    <w:p w:rsidR="008B1B17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Požadované technické zabezpečení: ………………………………………………………</w:t>
      </w:r>
    </w:p>
    <w:p w:rsidR="007F7B52" w:rsidRDefault="007F7B52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F7B52" w:rsidRDefault="007F7B52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Účast na společenském večeru</w:t>
      </w:r>
      <w:r w:rsidR="002B58BA">
        <w:rPr>
          <w:rFonts w:asciiTheme="minorHAnsi" w:hAnsiTheme="minorHAnsi" w:cstheme="minorHAnsi"/>
          <w:sz w:val="24"/>
          <w:szCs w:val="24"/>
        </w:rPr>
        <w:tab/>
      </w:r>
      <w:r w:rsidR="002B58BA">
        <w:rPr>
          <w:rFonts w:asciiTheme="minorHAnsi" w:hAnsiTheme="minorHAnsi" w:cstheme="minorHAnsi"/>
          <w:sz w:val="24"/>
          <w:szCs w:val="24"/>
        </w:rPr>
        <w:tab/>
      </w:r>
      <w:r w:rsidR="000515C4">
        <w:rPr>
          <w:rFonts w:asciiTheme="minorHAnsi" w:hAnsiTheme="minorHAnsi" w:cstheme="minorHAnsi"/>
          <w:sz w:val="24"/>
          <w:szCs w:val="24"/>
        </w:rPr>
        <w:t xml:space="preserve">ano </w:t>
      </w:r>
      <w:r w:rsidR="002B58BA">
        <w:rPr>
          <w:rFonts w:asciiTheme="minorHAnsi" w:hAnsiTheme="minorHAnsi" w:cstheme="minorHAnsi"/>
          <w:sz w:val="24"/>
          <w:szCs w:val="24"/>
        </w:rPr>
        <w:t>–</w:t>
      </w:r>
      <w:r w:rsidR="000515C4">
        <w:rPr>
          <w:rFonts w:asciiTheme="minorHAnsi" w:hAnsiTheme="minorHAnsi" w:cstheme="minorHAnsi"/>
          <w:sz w:val="24"/>
          <w:szCs w:val="24"/>
        </w:rPr>
        <w:t xml:space="preserve"> ne</w:t>
      </w:r>
    </w:p>
    <w:p w:rsidR="008B1B17" w:rsidRDefault="007F7B52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Účast na prohlídce města</w:t>
      </w:r>
      <w:r w:rsidR="002B58BA">
        <w:rPr>
          <w:rFonts w:asciiTheme="minorHAnsi" w:hAnsiTheme="minorHAnsi" w:cstheme="minorHAnsi"/>
          <w:sz w:val="24"/>
          <w:szCs w:val="24"/>
        </w:rPr>
        <w:tab/>
      </w:r>
      <w:r w:rsidR="002B58BA">
        <w:rPr>
          <w:rFonts w:asciiTheme="minorHAnsi" w:hAnsiTheme="minorHAnsi" w:cstheme="minorHAnsi"/>
          <w:sz w:val="24"/>
          <w:szCs w:val="24"/>
        </w:rPr>
        <w:tab/>
      </w:r>
      <w:r w:rsidR="002B58BA">
        <w:rPr>
          <w:rFonts w:asciiTheme="minorHAnsi" w:hAnsiTheme="minorHAnsi" w:cstheme="minorHAnsi"/>
          <w:sz w:val="24"/>
          <w:szCs w:val="24"/>
        </w:rPr>
        <w:tab/>
        <w:t>ano – ne</w:t>
      </w:r>
    </w:p>
    <w:p w:rsidR="002B58BA" w:rsidRPr="00256615" w:rsidRDefault="002B58BA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56615">
        <w:rPr>
          <w:rFonts w:asciiTheme="minorHAnsi" w:hAnsiTheme="minorHAnsi" w:cstheme="minorHAnsi"/>
          <w:b/>
          <w:sz w:val="24"/>
          <w:szCs w:val="24"/>
        </w:rPr>
        <w:t xml:space="preserve">Přihlášku s názvem příspěvku zasílejte prosím nejpozději </w:t>
      </w:r>
      <w:r w:rsidRPr="007F7B5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do 30. 4. 2018 </w:t>
      </w:r>
      <w:r w:rsidRPr="00256615">
        <w:rPr>
          <w:rFonts w:asciiTheme="minorHAnsi" w:hAnsiTheme="minorHAnsi" w:cstheme="minorHAnsi"/>
          <w:b/>
          <w:sz w:val="24"/>
          <w:szCs w:val="24"/>
        </w:rPr>
        <w:t>na adresu:</w:t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noProof/>
          <w:sz w:val="24"/>
          <w:szCs w:val="24"/>
        </w:rPr>
        <w:t>Mgr. Gabriela Směřičková</w:t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  <w:r w:rsidRPr="00256615">
        <w:rPr>
          <w:rFonts w:asciiTheme="minorHAnsi" w:hAnsiTheme="minorHAnsi" w:cstheme="minorHAnsi"/>
          <w:noProof/>
          <w:sz w:val="24"/>
          <w:szCs w:val="24"/>
        </w:rPr>
        <w:t xml:space="preserve">Slovácké muzeum v Uherském Hradišti </w:t>
      </w:r>
      <w:r w:rsidRPr="00256615">
        <w:rPr>
          <w:rFonts w:asciiTheme="minorHAnsi" w:hAnsiTheme="minorHAnsi" w:cstheme="minorHAnsi"/>
          <w:noProof/>
          <w:sz w:val="24"/>
          <w:szCs w:val="24"/>
        </w:rPr>
        <w:br/>
        <w:t xml:space="preserve">686 01 Uherské Hradiště </w:t>
      </w:r>
      <w:r w:rsidRPr="00256615">
        <w:rPr>
          <w:rFonts w:asciiTheme="minorHAnsi" w:hAnsiTheme="minorHAnsi" w:cstheme="minorHAnsi"/>
          <w:noProof/>
          <w:sz w:val="24"/>
          <w:szCs w:val="24"/>
        </w:rPr>
        <w:br/>
      </w:r>
      <w:hyperlink r:id="rId8" w:history="1">
        <w:r w:rsidRPr="00256615">
          <w:rPr>
            <w:rStyle w:val="Hypertextovodkaz"/>
            <w:rFonts w:asciiTheme="minorHAnsi" w:hAnsiTheme="minorHAnsi" w:cstheme="minorHAnsi"/>
            <w:noProof/>
            <w:sz w:val="24"/>
            <w:szCs w:val="24"/>
          </w:rPr>
          <w:t>gabriela.smerickova@slovackemuzeum.cz</w:t>
        </w:r>
      </w:hyperlink>
    </w:p>
    <w:p w:rsidR="008B1B17" w:rsidRPr="00256615" w:rsidRDefault="002B58BA" w:rsidP="008B1B17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+ 420 774 124 029</w:t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B1B17" w:rsidRPr="00256615" w:rsidRDefault="008B1B17" w:rsidP="008B1B1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6615">
        <w:rPr>
          <w:rFonts w:asciiTheme="minorHAnsi" w:hAnsiTheme="minorHAnsi" w:cstheme="minorHAnsi"/>
          <w:b/>
          <w:sz w:val="24"/>
          <w:szCs w:val="24"/>
          <w:u w:val="single"/>
        </w:rPr>
        <w:t>Organizační pokyny:</w:t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6615">
        <w:rPr>
          <w:rFonts w:asciiTheme="minorHAnsi" w:hAnsiTheme="minorHAnsi" w:cstheme="minorHAnsi"/>
          <w:b/>
          <w:sz w:val="24"/>
          <w:szCs w:val="24"/>
          <w:u w:val="single"/>
        </w:rPr>
        <w:t>Ubytování:</w:t>
      </w:r>
    </w:p>
    <w:p w:rsidR="008B1B17" w:rsidRPr="006A6299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A6299">
        <w:rPr>
          <w:rFonts w:asciiTheme="minorHAnsi" w:hAnsiTheme="minorHAnsi" w:cstheme="minorHAnsi"/>
          <w:sz w:val="24"/>
          <w:szCs w:val="24"/>
        </w:rPr>
        <w:t>Ubytován</w:t>
      </w:r>
      <w:r w:rsidR="002B58BA">
        <w:rPr>
          <w:rFonts w:asciiTheme="minorHAnsi" w:hAnsiTheme="minorHAnsi" w:cstheme="minorHAnsi"/>
          <w:sz w:val="24"/>
          <w:szCs w:val="24"/>
        </w:rPr>
        <w:t>í si objednávejte individuálně.</w:t>
      </w:r>
    </w:p>
    <w:p w:rsidR="008B1B17" w:rsidRPr="006A6299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B1B17" w:rsidRPr="00256615" w:rsidRDefault="008B1B17" w:rsidP="008B1B17">
      <w:pPr>
        <w:pStyle w:val="Zkladntext"/>
        <w:spacing w:line="276" w:lineRule="auto"/>
        <w:rPr>
          <w:rFonts w:asciiTheme="minorHAnsi" w:hAnsiTheme="minorHAnsi" w:cstheme="minorHAnsi"/>
          <w:szCs w:val="24"/>
          <w:u w:val="single"/>
        </w:rPr>
      </w:pPr>
      <w:r w:rsidRPr="00256615">
        <w:rPr>
          <w:rFonts w:asciiTheme="minorHAnsi" w:hAnsiTheme="minorHAnsi" w:cstheme="minorHAnsi"/>
          <w:szCs w:val="24"/>
          <w:u w:val="single"/>
        </w:rPr>
        <w:t xml:space="preserve">Stravování: </w:t>
      </w:r>
    </w:p>
    <w:p w:rsidR="008B1B17" w:rsidRPr="00256615" w:rsidRDefault="008B1B17" w:rsidP="008B1B1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615">
        <w:rPr>
          <w:rFonts w:asciiTheme="minorHAnsi" w:hAnsiTheme="minorHAnsi" w:cstheme="minorHAnsi"/>
          <w:sz w:val="24"/>
          <w:szCs w:val="24"/>
        </w:rPr>
        <w:t>Individuální, informace na místě.</w:t>
      </w:r>
    </w:p>
    <w:p w:rsidR="008B1B17" w:rsidRPr="00256615" w:rsidRDefault="008B1B17" w:rsidP="008B1B1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B1B17" w:rsidRPr="00256615" w:rsidRDefault="008B1B17" w:rsidP="008B1B1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A6299">
        <w:rPr>
          <w:rFonts w:asciiTheme="minorHAnsi" w:hAnsiTheme="minorHAnsi" w:cstheme="minorHAnsi"/>
          <w:b/>
          <w:sz w:val="24"/>
          <w:szCs w:val="24"/>
          <w:u w:val="single"/>
        </w:rPr>
        <w:t>Konferenční poplatek</w:t>
      </w:r>
      <w:r w:rsidR="000029A2">
        <w:rPr>
          <w:rFonts w:asciiTheme="minorHAnsi" w:hAnsiTheme="minorHAnsi" w:cstheme="minorHAnsi"/>
          <w:b/>
          <w:sz w:val="24"/>
          <w:szCs w:val="24"/>
        </w:rPr>
        <w:t>: 400,-</w:t>
      </w:r>
      <w:r w:rsidRPr="00256615">
        <w:rPr>
          <w:rFonts w:asciiTheme="minorHAnsi" w:hAnsiTheme="minorHAnsi" w:cstheme="minorHAnsi"/>
          <w:b/>
          <w:sz w:val="24"/>
          <w:szCs w:val="24"/>
        </w:rPr>
        <w:t>Kč (poplatek se vybírá na místě).</w:t>
      </w:r>
    </w:p>
    <w:p w:rsidR="00F07D07" w:rsidRPr="002B58BA" w:rsidRDefault="008B1B17" w:rsidP="002B58BA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56615">
        <w:rPr>
          <w:rFonts w:asciiTheme="minorHAnsi" w:hAnsiTheme="minorHAnsi" w:cstheme="minorHAnsi"/>
          <w:sz w:val="24"/>
          <w:szCs w:val="24"/>
        </w:rPr>
        <w:t>Náklady na zasedání hradí vysílající instituce. Bližší informace a detailní program</w:t>
      </w:r>
      <w:r w:rsidR="002B58BA">
        <w:rPr>
          <w:rFonts w:asciiTheme="minorHAnsi" w:hAnsiTheme="minorHAnsi" w:cstheme="minorHAnsi"/>
          <w:sz w:val="24"/>
          <w:szCs w:val="24"/>
        </w:rPr>
        <w:t xml:space="preserve"> konference budou včas zaslány.</w:t>
      </w:r>
    </w:p>
    <w:sectPr w:rsidR="00F07D07" w:rsidRPr="002B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5472A"/>
    <w:multiLevelType w:val="multilevel"/>
    <w:tmpl w:val="6344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17"/>
    <w:rsid w:val="000029A2"/>
    <w:rsid w:val="00047E02"/>
    <w:rsid w:val="000515C4"/>
    <w:rsid w:val="00101AC1"/>
    <w:rsid w:val="00202D3F"/>
    <w:rsid w:val="00256615"/>
    <w:rsid w:val="002B58BA"/>
    <w:rsid w:val="005C6F91"/>
    <w:rsid w:val="006A6299"/>
    <w:rsid w:val="007D13D3"/>
    <w:rsid w:val="007F7B52"/>
    <w:rsid w:val="008B1B17"/>
    <w:rsid w:val="00A876A0"/>
    <w:rsid w:val="00B02905"/>
    <w:rsid w:val="00CA7166"/>
    <w:rsid w:val="00E12752"/>
    <w:rsid w:val="00E6030F"/>
    <w:rsid w:val="00F170BC"/>
    <w:rsid w:val="00FA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1B17"/>
    <w:pPr>
      <w:keepNext/>
      <w:ind w:firstLine="708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8B1B17"/>
    <w:pPr>
      <w:keepNext/>
      <w:outlineLvl w:val="1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1B1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1B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B1B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1B17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8B1B17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B1B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rsid w:val="008B1B17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8B1B1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8B1B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B1B1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B1B17"/>
    <w:rPr>
      <w:rFonts w:ascii="Times New Roman" w:eastAsia="Calibri" w:hAnsi="Times New Roman" w:cs="Times New Roman"/>
      <w:sz w:val="16"/>
      <w:szCs w:val="16"/>
      <w:lang w:val="x-none" w:eastAsia="cs-CZ"/>
    </w:rPr>
  </w:style>
  <w:style w:type="paragraph" w:styleId="Normlnweb">
    <w:name w:val="Normal (Web)"/>
    <w:basedOn w:val="Normln"/>
    <w:unhideWhenUsed/>
    <w:rsid w:val="008B1B17"/>
    <w:pPr>
      <w:spacing w:before="100" w:beforeAutospacing="1" w:after="100" w:afterAutospacing="1"/>
    </w:pPr>
    <w:rPr>
      <w:color w:val="999999"/>
      <w:sz w:val="24"/>
      <w:szCs w:val="24"/>
    </w:rPr>
  </w:style>
  <w:style w:type="character" w:styleId="Siln">
    <w:name w:val="Strong"/>
    <w:uiPriority w:val="22"/>
    <w:qFormat/>
    <w:rsid w:val="008B1B17"/>
    <w:rPr>
      <w:b/>
      <w:bCs/>
    </w:rPr>
  </w:style>
  <w:style w:type="character" w:customStyle="1" w:styleId="grey">
    <w:name w:val="grey"/>
    <w:rsid w:val="008B1B17"/>
  </w:style>
  <w:style w:type="character" w:customStyle="1" w:styleId="street-address">
    <w:name w:val="street-address"/>
    <w:rsid w:val="008B1B17"/>
  </w:style>
  <w:style w:type="character" w:customStyle="1" w:styleId="locality">
    <w:name w:val="locality"/>
    <w:rsid w:val="008B1B17"/>
  </w:style>
  <w:style w:type="paragraph" w:customStyle="1" w:styleId="adresa">
    <w:name w:val="adresa"/>
    <w:basedOn w:val="Normln"/>
    <w:uiPriority w:val="99"/>
    <w:rsid w:val="008B1B17"/>
    <w:pPr>
      <w:spacing w:before="100" w:beforeAutospacing="1" w:after="100" w:afterAutospacing="1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2566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0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1B17"/>
    <w:pPr>
      <w:keepNext/>
      <w:ind w:firstLine="708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8B1B17"/>
    <w:pPr>
      <w:keepNext/>
      <w:outlineLvl w:val="1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1B1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1B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B1B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1B17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8B1B17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B1B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rsid w:val="008B1B17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8B1B1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8B1B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B1B1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B1B17"/>
    <w:rPr>
      <w:rFonts w:ascii="Times New Roman" w:eastAsia="Calibri" w:hAnsi="Times New Roman" w:cs="Times New Roman"/>
      <w:sz w:val="16"/>
      <w:szCs w:val="16"/>
      <w:lang w:val="x-none" w:eastAsia="cs-CZ"/>
    </w:rPr>
  </w:style>
  <w:style w:type="paragraph" w:styleId="Normlnweb">
    <w:name w:val="Normal (Web)"/>
    <w:basedOn w:val="Normln"/>
    <w:unhideWhenUsed/>
    <w:rsid w:val="008B1B17"/>
    <w:pPr>
      <w:spacing w:before="100" w:beforeAutospacing="1" w:after="100" w:afterAutospacing="1"/>
    </w:pPr>
    <w:rPr>
      <w:color w:val="999999"/>
      <w:sz w:val="24"/>
      <w:szCs w:val="24"/>
    </w:rPr>
  </w:style>
  <w:style w:type="character" w:styleId="Siln">
    <w:name w:val="Strong"/>
    <w:uiPriority w:val="22"/>
    <w:qFormat/>
    <w:rsid w:val="008B1B17"/>
    <w:rPr>
      <w:b/>
      <w:bCs/>
    </w:rPr>
  </w:style>
  <w:style w:type="character" w:customStyle="1" w:styleId="grey">
    <w:name w:val="grey"/>
    <w:rsid w:val="008B1B17"/>
  </w:style>
  <w:style w:type="character" w:customStyle="1" w:styleId="street-address">
    <w:name w:val="street-address"/>
    <w:rsid w:val="008B1B17"/>
  </w:style>
  <w:style w:type="character" w:customStyle="1" w:styleId="locality">
    <w:name w:val="locality"/>
    <w:rsid w:val="008B1B17"/>
  </w:style>
  <w:style w:type="paragraph" w:customStyle="1" w:styleId="adresa">
    <w:name w:val="adresa"/>
    <w:basedOn w:val="Normln"/>
    <w:uiPriority w:val="99"/>
    <w:rsid w:val="008B1B17"/>
    <w:pPr>
      <w:spacing w:before="100" w:beforeAutospacing="1" w:after="100" w:afterAutospacing="1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2566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0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smerickova@slovackemuzeum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muzeum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Směřičková Gabriela</dc:creator>
  <cp:lastModifiedBy>Směřičková Gabriela</cp:lastModifiedBy>
  <cp:revision>3</cp:revision>
  <dcterms:created xsi:type="dcterms:W3CDTF">2018-02-05T12:23:00Z</dcterms:created>
  <dcterms:modified xsi:type="dcterms:W3CDTF">2018-02-06T06:24:00Z</dcterms:modified>
</cp:coreProperties>
</file>